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ustom.xml" ContentType="application/vnd.openxmlformats-officedocument.custom-properties+xml"/>
  <Override PartName="/docProps/core.xml" ContentType="application/vnd.openxmlformats-package.core-properties+xml"/>
  <Override PartName="/word/endnotes.xml" ContentType="application/vnd.openxmlformats-officedocument.wordprocessingml.endnotes+xml"/>
  <Override PartName="/word/footnotes.xml" ContentType="application/vnd.openxmlformats-officedocument.wordprocessingml.footnotes+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6A01846E" w14:textId="34EE2116">
      <w:pPr>
        <w:pStyle w:val="678"/>
        <w:pBdr/>
        <w:spacing/>
        <w:ind/>
        <w:rPr/>
      </w:pPr>
      <w:r>
        <w:t xml:space="preserve">Plan d’action accessibilité – 2026</w:t>
      </w:r>
      <w:r>
        <w:t xml:space="preserve"> du site </w:t>
      </w:r>
      <w:r>
        <w:t xml:space="preserve">Attestations-Construction</w:t>
      </w:r>
      <w:r/>
    </w:p>
    <w:p w14:paraId="574269DE" w14:textId="557CBB96">
      <w:pPr>
        <w:pStyle w:val="679"/>
        <w:numPr>
          <w:ilvl w:val="0"/>
          <w:numId w:val="5"/>
        </w:numPr>
        <w:pBdr/>
        <w:spacing/>
        <w:ind/>
        <w:rPr/>
      </w:pPr>
      <w:r>
        <w:t xml:space="preserve">Objectifs de l’année</w:t>
      </w:r>
      <w:r/>
    </w:p>
    <w:p w14:paraId="29E457CB" w14:textId="77777777">
      <w:pPr>
        <w:pBdr/>
        <w:spacing/>
        <w:ind/>
        <w:rPr/>
      </w:pPr>
      <w:r>
        <w:t xml:space="preserve">L’année 2026 constitue une étape structurante dans la mise en œuvre de la démarche d’accessibilité. Elle vise à établir un diagnostic précis et à engager les premières actions correctrices.</w:t>
      </w:r>
      <w:r/>
    </w:p>
    <w:p w14:paraId="3808E109" w14:textId="77777777">
      <w:pPr>
        <w:pBdr/>
        <w:spacing/>
        <w:ind/>
        <w:rPr/>
      </w:pPr>
      <w:r>
        <w:t xml:space="preserve">Les objectifs principaux sont les suivants :</w:t>
      </w:r>
      <w:r/>
    </w:p>
    <w:p w14:paraId="47ADEB63" w14:textId="77777777">
      <w:pPr>
        <w:numPr>
          <w:ilvl w:val="0"/>
          <w:numId w:val="1"/>
        </w:numPr>
        <w:pBdr/>
        <w:spacing/>
        <w:ind/>
        <w:rPr/>
      </w:pPr>
      <w:r>
        <w:t xml:space="preserve">Disposer d’un audit RGAA complet du service</w:t>
      </w:r>
      <w:r/>
    </w:p>
    <w:p w14:paraId="07750F87" w14:textId="4E7B4325">
      <w:pPr>
        <w:numPr>
          <w:ilvl w:val="0"/>
          <w:numId w:val="1"/>
        </w:numPr>
        <w:pBdr/>
        <w:spacing/>
        <w:ind/>
        <w:rPr/>
      </w:pPr>
      <w:r>
        <w:t xml:space="preserve">Corriger les non-conformités les plus impactantes</w:t>
      </w:r>
      <w:r/>
    </w:p>
    <w:p w14:paraId="30E1590E" w14:textId="1152EB2F">
      <w:pPr>
        <w:pStyle w:val="679"/>
        <w:numPr>
          <w:ilvl w:val="0"/>
          <w:numId w:val="5"/>
        </w:numPr>
        <w:pBdr/>
        <w:spacing/>
        <w:ind/>
        <w:rPr/>
      </w:pPr>
      <w:r>
        <w:t xml:space="preserve">Description des actions</w:t>
      </w:r>
      <w:r/>
    </w:p>
    <w:p w14:paraId="50222B9A" w14:textId="2AE8F927">
      <w:pPr>
        <w:pBdr/>
        <w:spacing/>
        <w:ind/>
        <w:rPr/>
      </w:pPr>
      <w:r>
        <w:t xml:space="preserve">Un audit d’accessibilité sera mené au premier semestre afin d’évaluer le niveau de conformité du site et d’identifier les corrections prioritaires à engager. Cet audit sera réalisé avec l’appui d’un prestataire spécialisé</w:t>
      </w:r>
      <w:r>
        <w:t xml:space="preserve">.</w:t>
      </w:r>
      <w:r/>
    </w:p>
    <w:p w14:paraId="49EF91A8" w14:textId="3952313E">
      <w:pPr>
        <w:pBdr/>
        <w:spacing/>
        <w:ind/>
        <w:rPr/>
      </w:pPr>
      <w:r>
        <w:t xml:space="preserve">À la suite de cet audit, un plan de </w:t>
      </w:r>
      <w:r>
        <w:t xml:space="preserve">correction</w:t>
      </w:r>
      <w:r>
        <w:t xml:space="preserve"> sera mis en œuvre. Les équipes de développement seront mobilisées pour corriger en priorité les éléments </w:t>
      </w:r>
      <w:r>
        <w:t xml:space="preserve">les plus </w:t>
      </w:r>
      <w:r>
        <w:t xml:space="preserve">impactants</w:t>
      </w:r>
      <w:r>
        <w:t xml:space="preserve">.</w:t>
      </w:r>
      <w:r/>
    </w:p>
    <w:p w14:paraId="6301CCC7" w14:textId="2ED59734">
      <w:pPr>
        <w:pBdr/>
        <w:spacing/>
        <w:ind/>
        <w:rPr/>
      </w:pPr>
      <w:r>
        <w:t xml:space="preserve">Enfin, l’accessibilité sera intégrée de manière transverse dans les </w:t>
      </w:r>
      <w:r>
        <w:t xml:space="preserve">développements</w:t>
      </w:r>
      <w:r>
        <w:t xml:space="preserve"> en cours, notamment </w:t>
      </w:r>
      <w:r>
        <w:t xml:space="preserve">via une vision « accessibilité by design » déjà initié par le prestataire MOE. </w:t>
      </w:r>
      <w:r/>
    </w:p>
    <w:p w14:paraId="5719E401" w14:textId="73BCECFB">
      <w:pPr>
        <w:pStyle w:val="679"/>
        <w:numPr>
          <w:ilvl w:val="0"/>
          <w:numId w:val="5"/>
        </w:numPr>
        <w:pBdr/>
        <w:spacing/>
        <w:ind/>
        <w:rPr/>
      </w:pPr>
      <w:r>
        <w:t xml:space="preserve"> Suivi des actions</w:t>
      </w:r>
      <w:r/>
    </w:p>
    <w:p w14:paraId="04F33FB2" w14:textId="3943954F">
      <w:pPr>
        <w:pBdr/>
        <w:spacing/>
        <w:ind/>
        <w:rPr/>
      </w:pPr>
      <w:r>
        <w:t xml:space="preserve">Le suivi du plan d’action repose sur des indicateurs simples permettant d’évaluer l’avancement et l’efficacité des mesures mises en place. Ces indicateurs incluent notamment le nombre de non-conformités corrigées</w:t>
      </w:r>
      <w:r>
        <w:t xml:space="preserve"> et</w:t>
      </w:r>
      <w:r>
        <w:t xml:space="preserve"> le niveau global de conformité </w:t>
      </w:r>
      <w:r>
        <w:t xml:space="preserve">.</w:t>
      </w:r>
      <w:r/>
    </w:p>
    <w:p w14:paraId="02DF55BA" w14:textId="6346DD6D">
      <w:pPr>
        <w:pStyle w:val="679"/>
        <w:numPr>
          <w:ilvl w:val="0"/>
          <w:numId w:val="5"/>
        </w:numPr>
        <w:pBdr/>
        <w:spacing/>
        <w:ind/>
        <w:rPr/>
      </w:pPr>
      <w:r>
        <w:t xml:space="preserve"> Bilan en fin d’année</w:t>
      </w:r>
      <w:r/>
    </w:p>
    <w:p w14:paraId="4CE86DAD" w14:textId="77777777">
      <w:pPr>
        <w:pBdr/>
        <w:spacing/>
        <w:ind/>
        <w:rPr/>
      </w:pPr>
      <w:r>
        <w:t xml:space="preserve">Un bilan des actions menées sera établi en fin d’année 2026. Il permettra de mesurer les progrès réalisés, d’identifier les éventuelles difficultés rencontrées et de préparer le plan d’action de l’année suivante.</w:t>
      </w:r>
      <w:r/>
    </w:p>
    <w:p w14:paraId="0BC46D08" w14:textId="77777777">
      <w:pPr>
        <w:pBdr/>
        <w:spacing/>
        <w:ind/>
        <w:rPr/>
      </w:pPr>
      <w:r>
        <w:t xml:space="preserve">Ce bilan contribuera également à la mise à jour de la déclaration d’accessibilité.</w:t>
      </w:r>
      <w:r/>
    </w:p>
    <w:p w14:paraId="5044E001" w14:textId="77777777">
      <w:pPr>
        <w:pBdr/>
        <w:spacing/>
        <w:ind/>
        <w:rPr/>
      </w:pPr>
      <w:r/>
      <w:r/>
    </w:p>
    <w:sectPr>
      <w:footnotePr/>
      <w:endnotePr/>
      <w:type w:val="nextPage"/>
      <w:pgSz w:h="16838" w:orient="portrait" w:w="11906"/>
      <w:pgMar w:top="1417" w:right="1417" w:bottom="1417"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Courier New">
    <w:panose1 w:val="02070409020205020404"/>
  </w:font>
  <w:font w:name="Symbol">
    <w:panose1 w:val="05010000000000000000"/>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C82BC6"/>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1">
    <w:nsid w:val="34DA5442"/>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4B5E1936"/>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
    <w:nsid w:val="59793851"/>
    <w:lvl w:ilvl="0">
      <w:isLgl w:val="false"/>
      <w:lvlJc w:val="left"/>
      <w:lvlText w:val="%1."/>
      <w:numFmt w:val="decimal"/>
      <w:pPr>
        <w:pBdr/>
        <w:spacing/>
        <w:ind w:hanging="360" w:left="780"/>
      </w:pPr>
      <w:rPr/>
      <w:start w:val="1"/>
      <w:suff w:val="tab"/>
    </w:lvl>
    <w:lvl w:ilvl="1">
      <w:isLgl w:val="false"/>
      <w:lvlJc w:val="left"/>
      <w:lvlText w:val="%2."/>
      <w:numFmt w:val="lowerLetter"/>
      <w:pPr>
        <w:pBdr/>
        <w:spacing/>
        <w:ind w:hanging="360" w:left="1500"/>
      </w:pPr>
      <w:rPr/>
      <w:start w:val="1"/>
      <w:suff w:val="tab"/>
    </w:lvl>
    <w:lvl w:ilvl="2">
      <w:isLgl w:val="false"/>
      <w:lvlJc w:val="right"/>
      <w:lvlText w:val="%3."/>
      <w:numFmt w:val="lowerRoman"/>
      <w:pPr>
        <w:pBdr/>
        <w:spacing/>
        <w:ind w:hanging="180" w:left="2220"/>
      </w:pPr>
      <w:rPr/>
      <w:start w:val="1"/>
      <w:suff w:val="tab"/>
    </w:lvl>
    <w:lvl w:ilvl="3">
      <w:isLgl w:val="false"/>
      <w:lvlJc w:val="left"/>
      <w:lvlText w:val="%4."/>
      <w:numFmt w:val="decimal"/>
      <w:pPr>
        <w:pBdr/>
        <w:spacing/>
        <w:ind w:hanging="360" w:left="2940"/>
      </w:pPr>
      <w:rPr/>
      <w:start w:val="1"/>
      <w:suff w:val="tab"/>
    </w:lvl>
    <w:lvl w:ilvl="4">
      <w:isLgl w:val="false"/>
      <w:lvlJc w:val="left"/>
      <w:lvlText w:val="%5."/>
      <w:numFmt w:val="lowerLetter"/>
      <w:pPr>
        <w:pBdr/>
        <w:spacing/>
        <w:ind w:hanging="360" w:left="3660"/>
      </w:pPr>
      <w:rPr/>
      <w:start w:val="1"/>
      <w:suff w:val="tab"/>
    </w:lvl>
    <w:lvl w:ilvl="5">
      <w:isLgl w:val="false"/>
      <w:lvlJc w:val="right"/>
      <w:lvlText w:val="%6."/>
      <w:numFmt w:val="lowerRoman"/>
      <w:pPr>
        <w:pBdr/>
        <w:spacing/>
        <w:ind w:hanging="180" w:left="4380"/>
      </w:pPr>
      <w:rPr/>
      <w:start w:val="1"/>
      <w:suff w:val="tab"/>
    </w:lvl>
    <w:lvl w:ilvl="6">
      <w:isLgl w:val="false"/>
      <w:lvlJc w:val="left"/>
      <w:lvlText w:val="%7."/>
      <w:numFmt w:val="decimal"/>
      <w:pPr>
        <w:pBdr/>
        <w:spacing/>
        <w:ind w:hanging="360" w:left="5100"/>
      </w:pPr>
      <w:rPr/>
      <w:start w:val="1"/>
      <w:suff w:val="tab"/>
    </w:lvl>
    <w:lvl w:ilvl="7">
      <w:isLgl w:val="false"/>
      <w:lvlJc w:val="left"/>
      <w:lvlText w:val="%8."/>
      <w:numFmt w:val="lowerLetter"/>
      <w:pPr>
        <w:pBdr/>
        <w:spacing/>
        <w:ind w:hanging="360" w:left="5820"/>
      </w:pPr>
      <w:rPr/>
      <w:start w:val="1"/>
      <w:suff w:val="tab"/>
    </w:lvl>
    <w:lvl w:ilvl="8">
      <w:isLgl w:val="false"/>
      <w:lvlJc w:val="right"/>
      <w:lvlText w:val="%9."/>
      <w:numFmt w:val="lowerRoman"/>
      <w:pPr>
        <w:pBdr/>
        <w:spacing/>
        <w:ind w:hanging="180" w:left="6540"/>
      </w:pPr>
      <w:rPr/>
      <w:start w:val="1"/>
      <w:suff w:val="tab"/>
    </w:lvl>
  </w:abstractNum>
  <w:abstractNum w:abstractNumId="4">
    <w:nsid w:val="6136150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4"/>
        <w:szCs w:val="24"/>
        <w:lang w:val="fr-FR" w:eastAsia="en-US" w:bidi="ar-SA"/>
        <w14:ligatures w14:val="standardContextual"/>
      </w:rPr>
    </w:rPrDefault>
    <w:pPrDefault>
      <w:pPr>
        <w:pBdr/>
        <w:spacing w:after="160" w:afterAutospacing="0" w:before="0" w:beforeAutospacing="0" w:line="278"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688"/>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68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68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68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68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68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68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68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68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68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68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68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68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68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68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68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68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68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68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68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68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68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68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68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68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68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68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68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68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68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19739b"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68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68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196c24"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68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68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68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6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6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c0e4f5" w:themeFill="accent1" w:themeFillTint="34"/>
    </w:tblPr>
    <w:tcPr>
      <w:tcBorders/>
    </w:tcPr>
    <w:tblStylePr w:type="band1Horz">
      <w:pPr>
        <w:pBdr/>
        <w:spacing/>
        <w:ind/>
      </w:pPr>
      <w:tblPr>
        <w:tblBorders/>
      </w:tblPr>
      <w:tcPr>
        <w:shd w:val="clear" w:color="ffffff" w:themeColor="accent1" w:themeTint="75" w:fill="71c3e8" w:themeFill="accent1" w:themeFillTint="75"/>
        <w:tcBorders/>
      </w:tcPr>
    </w:tblStylePr>
    <w:tblStylePr w:type="band1Vert">
      <w:pPr>
        <w:pBdr/>
        <w:spacing/>
        <w:ind/>
      </w:pPr>
      <w:tblPr>
        <w:tblBorders/>
      </w:tblPr>
      <w:tcPr>
        <w:shd w:val="clear" w:color="ffffff" w:themeColor="accent1" w:themeTint="75" w:fill="71c3e8"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156082" w:themeFill="accent1"/>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rFonts w:ascii="Arial" w:hAnsi="Arial"/>
        <w:b/>
        <w:color w:val="ffffff"/>
        <w:sz w:val="22"/>
      </w:rPr>
      <w:pPr>
        <w:pBdr/>
        <w:spacing/>
        <w:ind/>
      </w:pPr>
      <w:tblPr>
        <w:tblBorders/>
      </w:tblPr>
      <w:tcPr>
        <w:shd w:val="clear" w:color="ffffff" w:themeColor="accent1" w:fill="156082" w:themeFill="accent1"/>
        <w:tcBorders/>
      </w:tcPr>
    </w:tblStylePr>
    <w:tblStylePr w:type="lastRow">
      <w:rPr>
        <w:rFonts w:ascii="Arial" w:hAnsi="Arial"/>
        <w:b/>
        <w:color w:val="ffffff"/>
        <w:sz w:val="22"/>
      </w:rPr>
      <w:pPr>
        <w:pBdr/>
        <w:spacing/>
        <w:ind/>
      </w:pPr>
      <w:tblPr>
        <w:tblBorders/>
      </w:tblPr>
      <w:tcPr>
        <w:shd w:val="clear" w:color="ffffff" w:themeColor="accent1" w:fill="156082"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6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3d7" w:themeFill="accent2" w:themeFillTint="32"/>
    </w:tblPr>
    <w:tcPr>
      <w:tcBorders/>
    </w:tcPr>
    <w:tblStylePr w:type="band1Horz">
      <w:pPr>
        <w:pBdr/>
        <w:spacing/>
        <w:ind/>
      </w:pPr>
      <w:tblPr>
        <w:tblBorders/>
      </w:tblPr>
      <w:tcPr>
        <w:shd w:val="clear" w:color="ffffff" w:themeColor="accent2" w:themeTint="75" w:fill="f5bea1" w:themeFill="accent2" w:themeFillTint="75"/>
        <w:tcBorders/>
      </w:tcPr>
    </w:tblStylePr>
    <w:tblStylePr w:type="band1Vert">
      <w:pPr>
        <w:pBdr/>
        <w:spacing/>
        <w:ind/>
      </w:pPr>
      <w:tblPr>
        <w:tblBorders/>
      </w:tblPr>
      <w:tcPr>
        <w:shd w:val="clear" w:color="ffffff" w:themeColor="accent2" w:themeTint="75" w:fill="f5bea1"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97132" w:themeFill="accent2"/>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rFonts w:ascii="Arial" w:hAnsi="Arial"/>
        <w:b/>
        <w:color w:val="ffffff"/>
        <w:sz w:val="22"/>
      </w:rPr>
      <w:pPr>
        <w:pBdr/>
        <w:spacing/>
        <w:ind/>
      </w:pPr>
      <w:tblPr>
        <w:tblBorders/>
      </w:tblPr>
      <w:tcPr>
        <w:shd w:val="clear" w:color="ffffff" w:themeColor="accent2" w:fill="e97132" w:themeFill="accent2"/>
        <w:tcBorders/>
      </w:tcPr>
    </w:tblStylePr>
    <w:tblStylePr w:type="lastRow">
      <w:rPr>
        <w:rFonts w:ascii="Arial" w:hAnsi="Arial"/>
        <w:b/>
        <w:color w:val="ffffff"/>
        <w:sz w:val="22"/>
      </w:rPr>
      <w:pPr>
        <w:pBdr/>
        <w:spacing/>
        <w:ind/>
      </w:pPr>
      <w:tblPr>
        <w:tblBorders/>
      </w:tblPr>
      <w:tcPr>
        <w:shd w:val="clear" w:color="ffffff" w:themeColor="accent2" w:fill="e97132"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6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c1f0c7" w:themeFill="accent3" w:themeFillTint="34"/>
    </w:tblPr>
    <w:tcPr>
      <w:tcBorders/>
    </w:tcPr>
    <w:tblStylePr w:type="band1Horz">
      <w:pPr>
        <w:pBdr/>
        <w:spacing/>
        <w:ind/>
      </w:pPr>
      <w:tblPr>
        <w:tblBorders/>
      </w:tblPr>
      <w:tcPr>
        <w:shd w:val="clear" w:color="ffffff" w:themeColor="accent3" w:themeTint="75" w:fill="72de81" w:themeFill="accent3" w:themeFillTint="75"/>
        <w:tcBorders/>
      </w:tcPr>
    </w:tblStylePr>
    <w:tblStylePr w:type="band1Vert">
      <w:pPr>
        <w:pBdr/>
        <w:spacing/>
        <w:ind/>
      </w:pPr>
      <w:tblPr>
        <w:tblBorders/>
      </w:tblPr>
      <w:tcPr>
        <w:shd w:val="clear" w:color="ffffff" w:themeColor="accent3" w:themeTint="75" w:fill="72de81"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196b24" w:themeFill="accent3"/>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rFonts w:ascii="Arial" w:hAnsi="Arial"/>
        <w:b/>
        <w:color w:val="ffffff"/>
        <w:sz w:val="22"/>
      </w:rPr>
      <w:pPr>
        <w:pBdr/>
        <w:spacing/>
        <w:ind/>
      </w:pPr>
      <w:tblPr>
        <w:tblBorders/>
      </w:tblPr>
      <w:tcPr>
        <w:shd w:val="clear" w:color="ffffff" w:themeColor="accent3" w:fill="196b24" w:themeFill="accent3"/>
        <w:tcBorders/>
      </w:tcPr>
    </w:tblStylePr>
    <w:tblStylePr w:type="lastRow">
      <w:rPr>
        <w:rFonts w:ascii="Arial" w:hAnsi="Arial"/>
        <w:b/>
        <w:color w:val="ffffff"/>
        <w:sz w:val="22"/>
      </w:rPr>
      <w:pPr>
        <w:pBdr/>
        <w:spacing/>
        <w:ind/>
      </w:pPr>
      <w:tblPr>
        <w:tblBorders/>
      </w:tblPr>
      <w:tcPr>
        <w:shd w:val="clear" w:color="ffffff" w:themeColor="accent3" w:fill="196b24"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6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c9edfb" w:themeFill="accent4" w:themeFillTint="34"/>
    </w:tblPr>
    <w:tcPr>
      <w:tcBorders/>
    </w:tcPr>
    <w:tblStylePr w:type="band1Horz">
      <w:pPr>
        <w:pBdr/>
        <w:spacing/>
        <w:ind/>
      </w:pPr>
      <w:tblPr>
        <w:tblBorders/>
      </w:tblPr>
      <w:tcPr>
        <w:shd w:val="clear" w:color="ffffff" w:themeColor="accent4" w:themeTint="75" w:fill="86d7f6" w:themeFill="accent4" w:themeFillTint="75"/>
        <w:tcBorders/>
      </w:tcPr>
    </w:tblStylePr>
    <w:tblStylePr w:type="band1Vert">
      <w:pPr>
        <w:pBdr/>
        <w:spacing/>
        <w:ind/>
      </w:pPr>
      <w:tblPr>
        <w:tblBorders/>
      </w:tblPr>
      <w:tcPr>
        <w:shd w:val="clear" w:color="ffffff" w:themeColor="accent4" w:themeTint="75" w:fill="86d7f6"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0f9ed5" w:themeFill="accent4"/>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rFonts w:ascii="Arial" w:hAnsi="Arial"/>
        <w:b/>
        <w:color w:val="ffffff"/>
        <w:sz w:val="22"/>
      </w:rPr>
      <w:pPr>
        <w:pBdr/>
        <w:spacing/>
        <w:ind/>
      </w:pPr>
      <w:tblPr>
        <w:tblBorders/>
      </w:tblPr>
      <w:tcPr>
        <w:shd w:val="clear" w:color="ffffff" w:themeColor="accent4" w:fill="0f9ed5" w:themeFill="accent4"/>
        <w:tcBorders/>
      </w:tcPr>
    </w:tblStylePr>
    <w:tblStylePr w:type="lastRow">
      <w:rPr>
        <w:rFonts w:ascii="Arial" w:hAnsi="Arial"/>
        <w:b/>
        <w:color w:val="ffffff"/>
        <w:sz w:val="22"/>
      </w:rPr>
      <w:pPr>
        <w:pBdr/>
        <w:spacing/>
        <w:ind/>
      </w:pPr>
      <w:tblPr>
        <w:tblBorders/>
      </w:tblPr>
      <w:tcPr>
        <w:shd w:val="clear" w:color="ffffff" w:themeColor="accent4" w:fill="0f9ed5"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6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f2ceee" w:themeFill="accent5" w:themeFillTint="34"/>
    </w:tblPr>
    <w:tcPr>
      <w:tcBorders/>
    </w:tcPr>
    <w:tblStylePr w:type="band1Horz">
      <w:pPr>
        <w:pBdr/>
        <w:spacing/>
        <w:ind/>
      </w:pPr>
      <w:tblPr>
        <w:tblBorders/>
      </w:tblPr>
      <w:tcPr>
        <w:shd w:val="clear" w:color="ffffff" w:themeColor="accent5" w:themeTint="75" w:fill="e190d8" w:themeFill="accent5" w:themeFillTint="75"/>
        <w:tcBorders/>
      </w:tcPr>
    </w:tblStylePr>
    <w:tblStylePr w:type="band1Vert">
      <w:pPr>
        <w:pBdr/>
        <w:spacing/>
        <w:ind/>
      </w:pPr>
      <w:tblPr>
        <w:tblBorders/>
      </w:tblPr>
      <w:tcPr>
        <w:shd w:val="clear" w:color="ffffff" w:themeColor="accent5" w:themeTint="75" w:fill="e190d8"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a02b93" w:themeFill="accent5"/>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rFonts w:ascii="Arial" w:hAnsi="Arial"/>
        <w:b/>
        <w:color w:val="ffffff"/>
        <w:sz w:val="22"/>
      </w:rPr>
      <w:pPr>
        <w:pBdr/>
        <w:spacing/>
        <w:ind/>
      </w:pPr>
      <w:tblPr>
        <w:tblBorders/>
      </w:tblPr>
      <w:tcPr>
        <w:shd w:val="clear" w:color="ffffff" w:themeColor="accent5" w:fill="a02b93" w:themeFill="accent5"/>
        <w:tcBorders/>
      </w:tcPr>
    </w:tblStylePr>
    <w:tblStylePr w:type="lastRow">
      <w:rPr>
        <w:rFonts w:ascii="Arial" w:hAnsi="Arial"/>
        <w:b/>
        <w:color w:val="ffffff"/>
        <w:sz w:val="22"/>
      </w:rPr>
      <w:pPr>
        <w:pBdr/>
        <w:spacing/>
        <w:ind/>
      </w:pPr>
      <w:tblPr>
        <w:tblBorders/>
      </w:tblPr>
      <w:tcPr>
        <w:shd w:val="clear" w:color="ffffff" w:themeColor="accent5" w:fill="a02b93"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6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d9f2d0" w:themeFill="accent6" w:themeFillTint="34"/>
    </w:tblPr>
    <w:tcPr>
      <w:tcBorders/>
    </w:tcPr>
    <w:tblStylePr w:type="band1Horz">
      <w:pPr>
        <w:pBdr/>
        <w:spacing/>
        <w:ind/>
      </w:pPr>
      <w:tblPr>
        <w:tblBorders/>
      </w:tblPr>
      <w:tcPr>
        <w:shd w:val="clear" w:color="ffffff" w:themeColor="accent6" w:themeTint="75" w:fill="a9e294" w:themeFill="accent6" w:themeFillTint="75"/>
        <w:tcBorders/>
      </w:tcPr>
    </w:tblStylePr>
    <w:tblStylePr w:type="band1Vert">
      <w:pPr>
        <w:pBdr/>
        <w:spacing/>
        <w:ind/>
      </w:pPr>
      <w:tblPr>
        <w:tblBorders/>
      </w:tblPr>
      <w:tcPr>
        <w:shd w:val="clear" w:color="ffffff" w:themeColor="accent6" w:themeTint="75" w:fill="a9e294"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4ea72e" w:themeFill="accent6"/>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rFonts w:ascii="Arial" w:hAnsi="Arial"/>
        <w:b/>
        <w:color w:val="ffffff"/>
        <w:sz w:val="22"/>
      </w:rPr>
      <w:pPr>
        <w:pBdr/>
        <w:spacing/>
        <w:ind/>
      </w:pPr>
      <w:tblPr>
        <w:tblBorders/>
      </w:tblPr>
      <w:tcPr>
        <w:shd w:val="clear" w:color="ffffff" w:themeColor="accent6" w:fill="4ea72e" w:themeFill="accent6"/>
        <w:tcBorders/>
      </w:tcPr>
    </w:tblStylePr>
    <w:tblStylePr w:type="lastRow">
      <w:rPr>
        <w:rFonts w:ascii="Arial" w:hAnsi="Arial"/>
        <w:b/>
        <w:color w:val="ffffff"/>
        <w:sz w:val="22"/>
      </w:rPr>
      <w:pPr>
        <w:pBdr/>
        <w:spacing/>
        <w:ind/>
      </w:pPr>
      <w:tblPr>
        <w:tblBorders/>
      </w:tblPr>
      <w:tcPr>
        <w:shd w:val="clear" w:color="ffffff" w:themeColor="accent6" w:fill="4ea72e"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68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68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1b7ba6" w:themeColor="accent1" w:themeTint="80" w:themeShade="95"/>
      </w:rPr>
      <w:pPr>
        <w:pBdr/>
        <w:spacing/>
        <w:ind/>
      </w:pPr>
      <w:tblPr>
        <w:tblBorders/>
      </w:tblPr>
      <w:tcPr>
        <w:tcBorders/>
      </w:tcPr>
    </w:tblStylePr>
    <w:tblStylePr w:type="firstRow">
      <w:rPr>
        <w:b/>
        <w:color w:val="1b7ba6" w:themeColor="accent1" w:themeTint="80" w:themeShade="95"/>
      </w:rPr>
      <w:pPr>
        <w:pBdr/>
        <w:spacing/>
        <w:ind/>
      </w:pPr>
      <w:tblPr>
        <w:tblBorders/>
      </w:tblPr>
      <w:tcPr>
        <w:tcBorders>
          <w:bottom w:val="single" w:color="000000" w:themeColor="accent1" w:themeTint="80" w:sz="12" w:space="0"/>
        </w:tcBorders>
      </w:tcPr>
    </w:tblStylePr>
    <w:tblStylePr w:type="lastCol">
      <w:rPr>
        <w:b/>
        <w:color w:val="1b7ba6" w:themeColor="accent1" w:themeTint="80" w:themeShade="95"/>
      </w:rPr>
      <w:pPr>
        <w:pBdr/>
        <w:spacing/>
        <w:ind/>
      </w:pPr>
      <w:tblPr>
        <w:tblBorders/>
      </w:tblPr>
      <w:tcPr>
        <w:tcBorders/>
      </w:tcPr>
    </w:tblStylePr>
    <w:tblStylePr w:type="lastRow">
      <w:rPr>
        <w:b/>
        <w:color w:val="1b7ba6"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68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12"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68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f3f15" w:themeColor="accent3" w:themeTint="FE" w:themeShade="95"/>
      </w:rPr>
      <w:pPr>
        <w:pBdr/>
        <w:spacing/>
        <w:ind/>
      </w:pPr>
      <w:tblPr>
        <w:tblBorders/>
      </w:tblPr>
      <w:tcPr>
        <w:tcBorders/>
      </w:tcPr>
    </w:tblStylePr>
    <w:tblStylePr w:type="firstRow">
      <w:rPr>
        <w:b/>
        <w:color w:val="0f3f15" w:themeColor="accent3" w:themeTint="FE" w:themeShade="95"/>
      </w:rPr>
      <w:pPr>
        <w:pBdr/>
        <w:spacing/>
        <w:ind/>
      </w:pPr>
      <w:tblPr>
        <w:tblBorders/>
      </w:tblPr>
      <w:tcPr>
        <w:tcBorders>
          <w:bottom w:val="single" w:color="000000" w:themeColor="accent3" w:themeTint="FE" w:sz="12" w:space="0"/>
        </w:tcBorders>
      </w:tcPr>
    </w:tblStylePr>
    <w:tblStylePr w:type="lastCol">
      <w:rPr>
        <w:b/>
        <w:color w:val="0f3f15" w:themeColor="accent3" w:themeTint="FE" w:themeShade="95"/>
      </w:rPr>
      <w:pPr>
        <w:pBdr/>
        <w:spacing/>
        <w:ind/>
      </w:pPr>
      <w:tblPr>
        <w:tblBorders/>
      </w:tblPr>
      <w:tcPr>
        <w:tcBorders/>
      </w:tcPr>
    </w:tblStylePr>
    <w:tblStylePr w:type="lastRow">
      <w:rPr>
        <w:b/>
        <w:color w:val="0f3f1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68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12"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68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5"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68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6"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68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68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1b7ba6"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1b7ba6"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1b7ba6"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1b7ba6"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68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68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0f3f15"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0f3f1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f3f15"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0f3f15"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68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9"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68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5d1956"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5d1956"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1956"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5d1956"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5d1956"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5d1956"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68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2e621b" w:themeColor="accent6"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2e621b"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621b"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2e621b"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2e621b"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2e621b"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6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6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6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6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6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6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6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68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68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68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68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68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68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68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68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68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68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68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48d45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68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68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d86dc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68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8fd974"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68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68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68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68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68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68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68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68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68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156082" w:themeFill="accent1"/>
    </w:tblPr>
    <w:tcPr>
      <w:tcBorders/>
    </w:tcPr>
    <w:tblStylePr w:type="band1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156082"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156082"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68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2ab86" w:themeFill="accent2" w:themeFillTint="97"/>
    </w:tblPr>
    <w:tcPr>
      <w:tcBorders/>
    </w:tcPr>
    <w:tblStylePr w:type="band1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2ab8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2ab8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68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48d45b" w:themeFill="accent3" w:themeFillTint="98"/>
    </w:tblPr>
    <w:tcPr>
      <w:tcBorders/>
    </w:tcPr>
    <w:tblStylePr w:type="band1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48d45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48d45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68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60cbf4" w:themeFill="accent4" w:themeFillTint="9A"/>
    </w:tblPr>
    <w:tcPr>
      <w:tcBorders/>
    </w:tcPr>
    <w:tblStylePr w:type="band1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60cbf4"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60cbf4"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68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d86dcc" w:themeFill="accent5" w:themeFillTint="9A"/>
    </w:tblPr>
    <w:tcPr>
      <w:tcBorders/>
    </w:tcPr>
    <w:tblStylePr w:type="band1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d86dc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d86dc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68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8fd974" w:themeFill="accent6" w:themeFillTint="98"/>
    </w:tblPr>
    <w:tcPr>
      <w:tcBorders/>
    </w:tcPr>
    <w:tblStylePr w:type="band1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8fd974"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8fd974"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68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68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c384c" w:themeColor="accent1" w:themeShade="95"/>
      </w:rPr>
      <w:pPr>
        <w:pBdr/>
        <w:spacing/>
        <w:ind/>
      </w:pPr>
      <w:tblPr>
        <w:tblBorders/>
      </w:tblPr>
      <w:tcPr>
        <w:tcBorders/>
      </w:tcPr>
    </w:tblStylePr>
    <w:tblStylePr w:type="firstRow">
      <w:rPr>
        <w:b/>
        <w:color w:val="0c384c" w:themeColor="accent1" w:themeShade="95"/>
      </w:rPr>
      <w:pPr>
        <w:pBdr/>
        <w:spacing/>
        <w:ind/>
      </w:pPr>
      <w:tblPr>
        <w:tblBorders/>
      </w:tblPr>
      <w:tcPr>
        <w:tcBorders>
          <w:bottom w:val="single" w:color="000000" w:themeColor="accent1" w:sz="4" w:space="0"/>
        </w:tcBorders>
      </w:tcPr>
    </w:tblStylePr>
    <w:tblStylePr w:type="lastCol">
      <w:rPr>
        <w:b/>
        <w:color w:val="0c384c" w:themeColor="accent1" w:themeShade="95"/>
      </w:rPr>
      <w:pPr>
        <w:pBdr/>
        <w:spacing/>
        <w:ind/>
      </w:pPr>
      <w:tblPr>
        <w:tblBorders/>
      </w:tblPr>
      <w:tcPr>
        <w:tcBorders/>
      </w:tcPr>
    </w:tblStylePr>
    <w:tblStylePr w:type="lastRow">
      <w:rPr>
        <w:b/>
        <w:color w:val="0c384c"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68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4"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68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0872d" w:themeColor="accent3" w:themeTint="98" w:themeShade="95"/>
      </w:rPr>
      <w:pPr>
        <w:pBdr/>
        <w:spacing/>
        <w:ind/>
      </w:pPr>
      <w:tblPr>
        <w:tblBorders/>
      </w:tblPr>
      <w:tcPr>
        <w:tcBorders/>
      </w:tcPr>
    </w:tblStylePr>
    <w:tblStylePr w:type="firstRow">
      <w:rPr>
        <w:b/>
        <w:color w:val="20872d" w:themeColor="accent3" w:themeTint="98" w:themeShade="95"/>
      </w:rPr>
      <w:pPr>
        <w:pBdr/>
        <w:spacing/>
        <w:ind/>
      </w:pPr>
      <w:tblPr>
        <w:tblBorders/>
      </w:tblPr>
      <w:tcPr>
        <w:tcBorders>
          <w:bottom w:val="single" w:color="000000" w:themeColor="accent3" w:themeTint="98" w:sz="4" w:space="0"/>
        </w:tcBorders>
      </w:tcPr>
    </w:tblStylePr>
    <w:tblStylePr w:type="lastCol">
      <w:rPr>
        <w:b/>
        <w:color w:val="20872d" w:themeColor="accent3" w:themeTint="98" w:themeShade="95"/>
      </w:rPr>
      <w:pPr>
        <w:pBdr/>
        <w:spacing/>
        <w:ind/>
      </w:pPr>
      <w:tblPr>
        <w:tblBorders/>
      </w:tblPr>
      <w:tcPr>
        <w:tcBorders/>
      </w:tcPr>
    </w:tblStylePr>
    <w:tblStylePr w:type="lastRow">
      <w:rPr>
        <w:b/>
        <w:color w:val="20872d"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68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4"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68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52889" w:themeColor="accent5" w:themeTint="9A" w:themeShade="95"/>
      </w:rPr>
      <w:pPr>
        <w:pBdr/>
        <w:spacing/>
        <w:ind/>
      </w:pPr>
      <w:tblPr>
        <w:tblBorders/>
      </w:tblPr>
      <w:tcPr>
        <w:tcBorders/>
      </w:tcPr>
    </w:tblStylePr>
    <w:tblStylePr w:type="firstRow">
      <w:rPr>
        <w:b/>
        <w:color w:val="952889" w:themeColor="accent5" w:themeTint="9A" w:themeShade="95"/>
      </w:rPr>
      <w:pPr>
        <w:pBdr/>
        <w:spacing/>
        <w:ind/>
      </w:pPr>
      <w:tblPr>
        <w:tblBorders/>
      </w:tblPr>
      <w:tcPr>
        <w:tcBorders>
          <w:bottom w:val="single" w:color="000000" w:themeColor="accent5" w:themeTint="9A" w:sz="4" w:space="0"/>
        </w:tcBorders>
      </w:tcPr>
    </w:tblStylePr>
    <w:tblStylePr w:type="lastCol">
      <w:rPr>
        <w:b/>
        <w:color w:val="952889" w:themeColor="accent5" w:themeTint="9A" w:themeShade="95"/>
      </w:rPr>
      <w:pPr>
        <w:pBdr/>
        <w:spacing/>
        <w:ind/>
      </w:pPr>
      <w:tblPr>
        <w:tblBorders/>
      </w:tblPr>
      <w:tcPr>
        <w:tcBorders/>
      </w:tcPr>
    </w:tblStylePr>
    <w:tblStylePr w:type="lastRow">
      <w:rPr>
        <w:b/>
        <w:color w:val="952889"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68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7992a" w:themeColor="accent6" w:themeTint="98" w:themeShade="95"/>
      </w:rPr>
      <w:pPr>
        <w:pBdr/>
        <w:spacing/>
        <w:ind/>
      </w:pPr>
      <w:tblPr>
        <w:tblBorders/>
      </w:tblPr>
      <w:tcPr>
        <w:tcBorders/>
      </w:tcPr>
    </w:tblStylePr>
    <w:tblStylePr w:type="firstRow">
      <w:rPr>
        <w:b/>
        <w:color w:val="47992a" w:themeColor="accent6" w:themeTint="98" w:themeShade="95"/>
      </w:rPr>
      <w:pPr>
        <w:pBdr/>
        <w:spacing/>
        <w:ind/>
      </w:pPr>
      <w:tblPr>
        <w:tblBorders/>
      </w:tblPr>
      <w:tcPr>
        <w:tcBorders>
          <w:bottom w:val="single" w:color="000000" w:themeColor="accent6" w:themeTint="98" w:sz="4" w:space="0"/>
        </w:tcBorders>
      </w:tcPr>
    </w:tblStylePr>
    <w:tblStylePr w:type="lastCol">
      <w:rPr>
        <w:b/>
        <w:color w:val="47992a" w:themeColor="accent6" w:themeTint="98" w:themeShade="95"/>
      </w:rPr>
      <w:pPr>
        <w:pBdr/>
        <w:spacing/>
        <w:ind/>
      </w:pPr>
      <w:tblPr>
        <w:tblBorders/>
      </w:tblPr>
      <w:tcPr>
        <w:tcBorders/>
      </w:tcPr>
    </w:tblStylePr>
    <w:tblStylePr w:type="lastRow">
      <w:rPr>
        <w:b/>
        <w:color w:val="47992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68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68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0c384c"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0c384c"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c384c"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0c384c"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0c384c"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0c384c"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c384c" w:themeColor="accent1" w:themeShade="95"/>
        <w:sz w:val="22"/>
      </w:rPr>
      <w:pPr>
        <w:pBdr/>
        <w:spacing/>
        <w:ind/>
      </w:pPr>
      <w:tblPr>
        <w:tblBorders/>
      </w:tblPr>
      <w:tcPr>
        <w:tcBorders/>
      </w:tcPr>
    </w:tblStylePr>
  </w:style>
  <w:style w:type="table" w:styleId="112">
    <w:name w:val="List Table 7 Colorful - Accent 2"/>
    <w:basedOn w:val="68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65215" w:themeColor="accent2" w:themeTint="97" w:themeShade="95"/>
        <w:sz w:val="22"/>
      </w:rPr>
      <w:pPr>
        <w:pBdr/>
        <w:spacing/>
        <w:ind/>
      </w:pPr>
      <w:tblPr>
        <w:tblBorders/>
      </w:tblPr>
      <w:tcPr>
        <w:tcBorders/>
      </w:tcPr>
    </w:tblStylePr>
  </w:style>
  <w:style w:type="table" w:styleId="113">
    <w:name w:val="List Table 7 Colorful - Accent 3"/>
    <w:basedOn w:val="68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20872d"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20872d"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0872d"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20872d"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0872d" w:themeColor="accent3" w:themeTint="98" w:themeShade="95"/>
        <w:sz w:val="22"/>
      </w:rPr>
      <w:pPr>
        <w:pBdr/>
        <w:spacing/>
        <w:ind/>
      </w:pPr>
      <w:tblPr>
        <w:tblBorders/>
      </w:tblPr>
      <w:tcPr>
        <w:tcBorders/>
      </w:tcPr>
    </w:tblStylePr>
  </w:style>
  <w:style w:type="table" w:styleId="114">
    <w:name w:val="List Table 7 Colorful - Accent 4"/>
    <w:basedOn w:val="68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9"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d8ab9" w:themeColor="accent4" w:themeTint="9A" w:themeShade="95"/>
        <w:sz w:val="22"/>
      </w:rPr>
      <w:pPr>
        <w:pBdr/>
        <w:spacing/>
        <w:ind/>
      </w:pPr>
      <w:tblPr>
        <w:tblBorders/>
      </w:tblPr>
      <w:tcPr>
        <w:tcBorders/>
      </w:tcPr>
    </w:tblStylePr>
  </w:style>
  <w:style w:type="table" w:styleId="115">
    <w:name w:val="List Table 7 Colorful - Accent 5"/>
    <w:basedOn w:val="68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952889"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952889"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52889"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952889"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52889" w:themeColor="accent5" w:themeTint="9A" w:themeShade="95"/>
        <w:sz w:val="22"/>
      </w:rPr>
      <w:pPr>
        <w:pBdr/>
        <w:spacing/>
        <w:ind/>
      </w:pPr>
      <w:tblPr>
        <w:tblBorders/>
      </w:tblPr>
      <w:tcPr>
        <w:tcBorders/>
      </w:tcPr>
    </w:tblStylePr>
  </w:style>
  <w:style w:type="table" w:styleId="116">
    <w:name w:val="List Table 7 Colorful - Accent 6"/>
    <w:basedOn w:val="68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47992a"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7992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7992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47992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7992a" w:themeColor="accent6" w:themeTint="98" w:themeShade="95"/>
        <w:sz w:val="22"/>
      </w:rPr>
      <w:pPr>
        <w:pBdr/>
        <w:spacing/>
        <w:ind/>
      </w:pPr>
      <w:tblPr>
        <w:tblBorders/>
      </w:tblPr>
      <w:tcPr>
        <w:tcBorders/>
      </w:tcPr>
    </w:tblStylePr>
  </w:style>
  <w:style w:type="table" w:styleId="117">
    <w:name w:val="Lined - Accent"/>
    <w:basedOn w:val="6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6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6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6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6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6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6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68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68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68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68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68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68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68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68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68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68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68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68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68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68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50">
    <w:name w:val="Heading 1 Char"/>
    <w:basedOn w:val="687"/>
    <w:link w:val="678"/>
    <w:uiPriority w:val="9"/>
    <w:pPr>
      <w:pBdr/>
      <w:spacing/>
      <w:ind/>
    </w:pPr>
    <w:rPr>
      <w:rFonts w:ascii="Arial" w:hAnsi="Arial" w:eastAsia="Arial" w:cs="Arial"/>
      <w:color w:val="0f4761" w:themeColor="accent1" w:themeShade="BF"/>
      <w:sz w:val="40"/>
      <w:szCs w:val="40"/>
    </w:rPr>
  </w:style>
  <w:style w:type="character" w:styleId="151">
    <w:name w:val="Heading 2 Char"/>
    <w:basedOn w:val="687"/>
    <w:link w:val="679"/>
    <w:uiPriority w:val="9"/>
    <w:pPr>
      <w:pBdr/>
      <w:spacing/>
      <w:ind/>
    </w:pPr>
    <w:rPr>
      <w:rFonts w:ascii="Arial" w:hAnsi="Arial" w:eastAsia="Arial" w:cs="Arial"/>
      <w:color w:val="0f4761" w:themeColor="accent1" w:themeShade="BF"/>
      <w:sz w:val="32"/>
      <w:szCs w:val="32"/>
    </w:rPr>
  </w:style>
  <w:style w:type="character" w:styleId="152">
    <w:name w:val="Heading 3 Char"/>
    <w:basedOn w:val="687"/>
    <w:link w:val="680"/>
    <w:uiPriority w:val="9"/>
    <w:pPr>
      <w:pBdr/>
      <w:spacing/>
      <w:ind/>
    </w:pPr>
    <w:rPr>
      <w:rFonts w:ascii="Arial" w:hAnsi="Arial" w:eastAsia="Arial" w:cs="Arial"/>
      <w:color w:val="0f4761" w:themeColor="accent1" w:themeShade="BF"/>
      <w:sz w:val="28"/>
      <w:szCs w:val="28"/>
    </w:rPr>
  </w:style>
  <w:style w:type="character" w:styleId="153">
    <w:name w:val="Heading 4 Char"/>
    <w:basedOn w:val="687"/>
    <w:link w:val="681"/>
    <w:uiPriority w:val="9"/>
    <w:pPr>
      <w:pBdr/>
      <w:spacing/>
      <w:ind/>
    </w:pPr>
    <w:rPr>
      <w:rFonts w:ascii="Arial" w:hAnsi="Arial" w:eastAsia="Arial" w:cs="Arial"/>
      <w:i/>
      <w:iCs/>
      <w:color w:val="0f4761" w:themeColor="accent1" w:themeShade="BF"/>
    </w:rPr>
  </w:style>
  <w:style w:type="character" w:styleId="154">
    <w:name w:val="Heading 5 Char"/>
    <w:basedOn w:val="687"/>
    <w:link w:val="682"/>
    <w:uiPriority w:val="9"/>
    <w:pPr>
      <w:pBdr/>
      <w:spacing/>
      <w:ind/>
    </w:pPr>
    <w:rPr>
      <w:rFonts w:ascii="Arial" w:hAnsi="Arial" w:eastAsia="Arial" w:cs="Arial"/>
      <w:color w:val="0f4761" w:themeColor="accent1" w:themeShade="BF"/>
    </w:rPr>
  </w:style>
  <w:style w:type="character" w:styleId="155">
    <w:name w:val="Heading 6 Char"/>
    <w:basedOn w:val="687"/>
    <w:link w:val="683"/>
    <w:uiPriority w:val="9"/>
    <w:pPr>
      <w:pBdr/>
      <w:spacing/>
      <w:ind/>
    </w:pPr>
    <w:rPr>
      <w:rFonts w:ascii="Arial" w:hAnsi="Arial" w:eastAsia="Arial" w:cs="Arial"/>
      <w:i/>
      <w:iCs/>
      <w:color w:val="595959" w:themeColor="text1" w:themeTint="A6"/>
    </w:rPr>
  </w:style>
  <w:style w:type="character" w:styleId="156">
    <w:name w:val="Heading 7 Char"/>
    <w:basedOn w:val="687"/>
    <w:link w:val="684"/>
    <w:uiPriority w:val="9"/>
    <w:pPr>
      <w:pBdr/>
      <w:spacing/>
      <w:ind/>
    </w:pPr>
    <w:rPr>
      <w:rFonts w:ascii="Arial" w:hAnsi="Arial" w:eastAsia="Arial" w:cs="Arial"/>
      <w:color w:val="595959" w:themeColor="text1" w:themeTint="A6"/>
    </w:rPr>
  </w:style>
  <w:style w:type="character" w:styleId="157">
    <w:name w:val="Heading 8 Char"/>
    <w:basedOn w:val="687"/>
    <w:link w:val="685"/>
    <w:uiPriority w:val="9"/>
    <w:pPr>
      <w:pBdr/>
      <w:spacing/>
      <w:ind/>
    </w:pPr>
    <w:rPr>
      <w:rFonts w:ascii="Arial" w:hAnsi="Arial" w:eastAsia="Arial" w:cs="Arial"/>
      <w:i/>
      <w:iCs/>
      <w:color w:val="272727" w:themeColor="text1" w:themeTint="D8"/>
    </w:rPr>
  </w:style>
  <w:style w:type="character" w:styleId="158">
    <w:name w:val="Heading 9 Char"/>
    <w:basedOn w:val="687"/>
    <w:link w:val="686"/>
    <w:uiPriority w:val="9"/>
    <w:pPr>
      <w:pBdr/>
      <w:spacing/>
      <w:ind/>
    </w:pPr>
    <w:rPr>
      <w:rFonts w:ascii="Arial" w:hAnsi="Arial" w:eastAsia="Arial" w:cs="Arial"/>
      <w:i/>
      <w:iCs/>
      <w:color w:val="272727" w:themeColor="text1" w:themeTint="D8"/>
    </w:rPr>
  </w:style>
  <w:style w:type="character" w:styleId="160">
    <w:name w:val="Title Char"/>
    <w:basedOn w:val="687"/>
    <w:link w:val="699"/>
    <w:uiPriority w:val="10"/>
    <w:pPr>
      <w:pBdr/>
      <w:spacing/>
      <w:ind/>
    </w:pPr>
    <w:rPr>
      <w:rFonts w:ascii="Arial" w:hAnsi="Arial" w:eastAsia="Arial" w:cs="Arial"/>
      <w:spacing w:val="-10"/>
      <w:sz w:val="56"/>
      <w:szCs w:val="56"/>
    </w:rPr>
  </w:style>
  <w:style w:type="character" w:styleId="162">
    <w:name w:val="Subtitle Char"/>
    <w:basedOn w:val="687"/>
    <w:link w:val="701"/>
    <w:uiPriority w:val="11"/>
    <w:pPr>
      <w:pBdr/>
      <w:spacing/>
      <w:ind/>
    </w:pPr>
    <w:rPr>
      <w:color w:val="595959" w:themeColor="text1" w:themeTint="A6"/>
      <w:spacing w:val="15"/>
      <w:sz w:val="28"/>
      <w:szCs w:val="28"/>
    </w:rPr>
  </w:style>
  <w:style w:type="character" w:styleId="164">
    <w:name w:val="Quote Char"/>
    <w:basedOn w:val="687"/>
    <w:link w:val="703"/>
    <w:uiPriority w:val="29"/>
    <w:pPr>
      <w:pBdr/>
      <w:spacing/>
      <w:ind/>
    </w:pPr>
    <w:rPr>
      <w:i/>
      <w:iCs/>
      <w:color w:val="404040" w:themeColor="text1" w:themeTint="BF"/>
    </w:rPr>
  </w:style>
  <w:style w:type="character" w:styleId="168">
    <w:name w:val="Intense Quote Char"/>
    <w:basedOn w:val="687"/>
    <w:link w:val="707"/>
    <w:uiPriority w:val="30"/>
    <w:pPr>
      <w:pBdr/>
      <w:spacing/>
      <w:ind/>
    </w:pPr>
    <w:rPr>
      <w:i/>
      <w:iCs/>
      <w:color w:val="0f4761" w:themeColor="accent1" w:themeShade="BF"/>
    </w:rPr>
  </w:style>
  <w:style w:type="paragraph" w:styleId="170">
    <w:name w:val="No Spacing"/>
    <w:basedOn w:val="677"/>
    <w:uiPriority w:val="1"/>
    <w:qFormat/>
    <w:pPr>
      <w:pBdr/>
      <w:spacing w:after="0" w:line="240" w:lineRule="auto"/>
      <w:ind/>
    </w:pPr>
  </w:style>
  <w:style w:type="character" w:styleId="171">
    <w:name w:val="Subtle Emphasis"/>
    <w:basedOn w:val="687"/>
    <w:uiPriority w:val="19"/>
    <w:qFormat/>
    <w:pPr>
      <w:pBdr/>
      <w:spacing/>
      <w:ind/>
    </w:pPr>
    <w:rPr>
      <w:i/>
      <w:iCs/>
      <w:color w:val="404040" w:themeColor="text1" w:themeTint="BF"/>
    </w:rPr>
  </w:style>
  <w:style w:type="character" w:styleId="172">
    <w:name w:val="Emphasis"/>
    <w:basedOn w:val="687"/>
    <w:uiPriority w:val="20"/>
    <w:qFormat/>
    <w:pPr>
      <w:pBdr/>
      <w:spacing/>
      <w:ind/>
    </w:pPr>
    <w:rPr>
      <w:i/>
      <w:iCs/>
    </w:rPr>
  </w:style>
  <w:style w:type="character" w:styleId="173">
    <w:name w:val="Strong"/>
    <w:basedOn w:val="687"/>
    <w:uiPriority w:val="22"/>
    <w:qFormat/>
    <w:pPr>
      <w:pBdr/>
      <w:spacing/>
      <w:ind/>
    </w:pPr>
    <w:rPr>
      <w:b/>
      <w:bCs/>
    </w:rPr>
  </w:style>
  <w:style w:type="character" w:styleId="174">
    <w:name w:val="Subtle Reference"/>
    <w:basedOn w:val="687"/>
    <w:uiPriority w:val="31"/>
    <w:qFormat/>
    <w:pPr>
      <w:pBdr/>
      <w:spacing/>
      <w:ind/>
    </w:pPr>
    <w:rPr>
      <w:smallCaps/>
      <w:color w:val="5a5a5a" w:themeColor="text1" w:themeTint="A5"/>
    </w:rPr>
  </w:style>
  <w:style w:type="character" w:styleId="175">
    <w:name w:val="Book Title"/>
    <w:basedOn w:val="687"/>
    <w:uiPriority w:val="33"/>
    <w:qFormat/>
    <w:pPr>
      <w:pBdr/>
      <w:spacing/>
      <w:ind/>
    </w:pPr>
    <w:rPr>
      <w:b/>
      <w:bCs/>
      <w:i/>
      <w:iCs/>
      <w:spacing w:val="5"/>
    </w:rPr>
  </w:style>
  <w:style w:type="paragraph" w:styleId="176">
    <w:name w:val="Header"/>
    <w:basedOn w:val="677"/>
    <w:link w:val="177"/>
    <w:uiPriority w:val="99"/>
    <w:unhideWhenUsed/>
    <w:pPr>
      <w:pBdr/>
      <w:tabs>
        <w:tab w:val="center" w:leader="none" w:pos="4844"/>
        <w:tab w:val="right" w:leader="none" w:pos="9689"/>
      </w:tabs>
      <w:spacing w:after="0" w:line="240" w:lineRule="auto"/>
      <w:ind/>
    </w:pPr>
  </w:style>
  <w:style w:type="character" w:styleId="177">
    <w:name w:val="Header Char"/>
    <w:basedOn w:val="687"/>
    <w:link w:val="176"/>
    <w:uiPriority w:val="99"/>
    <w:pPr>
      <w:pBdr/>
      <w:spacing/>
      <w:ind/>
    </w:pPr>
  </w:style>
  <w:style w:type="paragraph" w:styleId="178">
    <w:name w:val="Footer"/>
    <w:basedOn w:val="677"/>
    <w:link w:val="179"/>
    <w:uiPriority w:val="99"/>
    <w:unhideWhenUsed/>
    <w:pPr>
      <w:pBdr/>
      <w:tabs>
        <w:tab w:val="center" w:leader="none" w:pos="4844"/>
        <w:tab w:val="right" w:leader="none" w:pos="9689"/>
      </w:tabs>
      <w:spacing w:after="0" w:line="240" w:lineRule="auto"/>
      <w:ind/>
    </w:pPr>
  </w:style>
  <w:style w:type="character" w:styleId="179">
    <w:name w:val="Footer Char"/>
    <w:basedOn w:val="687"/>
    <w:link w:val="178"/>
    <w:uiPriority w:val="99"/>
    <w:pPr>
      <w:pBdr/>
      <w:spacing/>
      <w:ind/>
    </w:pPr>
  </w:style>
  <w:style w:type="paragraph" w:styleId="180">
    <w:name w:val="Caption"/>
    <w:basedOn w:val="677"/>
    <w:next w:val="677"/>
    <w:uiPriority w:val="35"/>
    <w:unhideWhenUsed/>
    <w:qFormat/>
    <w:pPr>
      <w:pBdr/>
      <w:spacing w:after="200" w:line="240" w:lineRule="auto"/>
      <w:ind/>
    </w:pPr>
    <w:rPr>
      <w:i/>
      <w:iCs/>
      <w:color w:val="0e2841" w:themeColor="text2"/>
      <w:sz w:val="18"/>
      <w:szCs w:val="18"/>
    </w:rPr>
  </w:style>
  <w:style w:type="paragraph" w:styleId="181">
    <w:name w:val="footnote text"/>
    <w:basedOn w:val="677"/>
    <w:link w:val="182"/>
    <w:uiPriority w:val="99"/>
    <w:semiHidden/>
    <w:unhideWhenUsed/>
    <w:pPr>
      <w:pBdr/>
      <w:spacing w:after="0" w:line="240" w:lineRule="auto"/>
      <w:ind/>
    </w:pPr>
    <w:rPr>
      <w:sz w:val="20"/>
      <w:szCs w:val="20"/>
    </w:rPr>
  </w:style>
  <w:style w:type="character" w:styleId="182">
    <w:name w:val="Footnote Text Char"/>
    <w:basedOn w:val="687"/>
    <w:link w:val="181"/>
    <w:uiPriority w:val="99"/>
    <w:semiHidden/>
    <w:pPr>
      <w:pBdr/>
      <w:spacing/>
      <w:ind/>
    </w:pPr>
    <w:rPr>
      <w:sz w:val="20"/>
      <w:szCs w:val="20"/>
    </w:rPr>
  </w:style>
  <w:style w:type="character" w:styleId="183">
    <w:name w:val="footnote reference"/>
    <w:basedOn w:val="687"/>
    <w:uiPriority w:val="99"/>
    <w:semiHidden/>
    <w:unhideWhenUsed/>
    <w:pPr>
      <w:pBdr/>
      <w:spacing/>
      <w:ind/>
    </w:pPr>
    <w:rPr>
      <w:vertAlign w:val="superscript"/>
    </w:rPr>
  </w:style>
  <w:style w:type="paragraph" w:styleId="184">
    <w:name w:val="endnote text"/>
    <w:basedOn w:val="677"/>
    <w:link w:val="185"/>
    <w:uiPriority w:val="99"/>
    <w:semiHidden/>
    <w:unhideWhenUsed/>
    <w:pPr>
      <w:pBdr/>
      <w:spacing w:after="0" w:line="240" w:lineRule="auto"/>
      <w:ind/>
    </w:pPr>
    <w:rPr>
      <w:sz w:val="20"/>
      <w:szCs w:val="20"/>
    </w:rPr>
  </w:style>
  <w:style w:type="character" w:styleId="185">
    <w:name w:val="Endnote Text Char"/>
    <w:basedOn w:val="687"/>
    <w:link w:val="184"/>
    <w:uiPriority w:val="99"/>
    <w:semiHidden/>
    <w:pPr>
      <w:pBdr/>
      <w:spacing/>
      <w:ind/>
    </w:pPr>
    <w:rPr>
      <w:sz w:val="20"/>
      <w:szCs w:val="20"/>
    </w:rPr>
  </w:style>
  <w:style w:type="character" w:styleId="186">
    <w:name w:val="endnote reference"/>
    <w:basedOn w:val="687"/>
    <w:uiPriority w:val="99"/>
    <w:semiHidden/>
    <w:unhideWhenUsed/>
    <w:pPr>
      <w:pBdr/>
      <w:spacing/>
      <w:ind/>
    </w:pPr>
    <w:rPr>
      <w:vertAlign w:val="superscript"/>
    </w:rPr>
  </w:style>
  <w:style w:type="character" w:styleId="187">
    <w:name w:val="Hyperlink"/>
    <w:basedOn w:val="687"/>
    <w:uiPriority w:val="99"/>
    <w:unhideWhenUsed/>
    <w:pPr>
      <w:pBdr/>
      <w:spacing/>
      <w:ind/>
    </w:pPr>
    <w:rPr>
      <w:color w:val="0563c1" w:themeColor="hyperlink"/>
      <w:u w:val="single"/>
    </w:rPr>
  </w:style>
  <w:style w:type="character" w:styleId="188">
    <w:name w:val="FollowedHyperlink"/>
    <w:basedOn w:val="687"/>
    <w:uiPriority w:val="99"/>
    <w:semiHidden/>
    <w:unhideWhenUsed/>
    <w:pPr>
      <w:pBdr/>
      <w:spacing/>
      <w:ind/>
    </w:pPr>
    <w:rPr>
      <w:color w:val="954f72" w:themeColor="followedHyperlink"/>
      <w:u w:val="single"/>
    </w:rPr>
  </w:style>
  <w:style w:type="paragraph" w:styleId="189">
    <w:name w:val="toc 1"/>
    <w:basedOn w:val="677"/>
    <w:next w:val="677"/>
    <w:uiPriority w:val="39"/>
    <w:unhideWhenUsed/>
    <w:pPr>
      <w:pBdr/>
      <w:spacing w:after="100"/>
      <w:ind/>
    </w:pPr>
  </w:style>
  <w:style w:type="paragraph" w:styleId="190">
    <w:name w:val="toc 2"/>
    <w:basedOn w:val="677"/>
    <w:next w:val="677"/>
    <w:uiPriority w:val="39"/>
    <w:unhideWhenUsed/>
    <w:pPr>
      <w:pBdr/>
      <w:spacing w:after="100"/>
      <w:ind w:left="220"/>
    </w:pPr>
  </w:style>
  <w:style w:type="paragraph" w:styleId="191">
    <w:name w:val="toc 3"/>
    <w:basedOn w:val="677"/>
    <w:next w:val="677"/>
    <w:uiPriority w:val="39"/>
    <w:unhideWhenUsed/>
    <w:pPr>
      <w:pBdr/>
      <w:spacing w:after="100"/>
      <w:ind w:left="440"/>
    </w:pPr>
  </w:style>
  <w:style w:type="paragraph" w:styleId="192">
    <w:name w:val="toc 4"/>
    <w:basedOn w:val="677"/>
    <w:next w:val="677"/>
    <w:uiPriority w:val="39"/>
    <w:unhideWhenUsed/>
    <w:pPr>
      <w:pBdr/>
      <w:spacing w:after="100"/>
      <w:ind w:left="660"/>
    </w:pPr>
  </w:style>
  <w:style w:type="paragraph" w:styleId="193">
    <w:name w:val="toc 5"/>
    <w:basedOn w:val="677"/>
    <w:next w:val="677"/>
    <w:uiPriority w:val="39"/>
    <w:unhideWhenUsed/>
    <w:pPr>
      <w:pBdr/>
      <w:spacing w:after="100"/>
      <w:ind w:left="880"/>
    </w:pPr>
  </w:style>
  <w:style w:type="paragraph" w:styleId="194">
    <w:name w:val="toc 6"/>
    <w:basedOn w:val="677"/>
    <w:next w:val="677"/>
    <w:uiPriority w:val="39"/>
    <w:unhideWhenUsed/>
    <w:pPr>
      <w:pBdr/>
      <w:spacing w:after="100"/>
      <w:ind w:left="1100"/>
    </w:pPr>
  </w:style>
  <w:style w:type="paragraph" w:styleId="195">
    <w:name w:val="toc 7"/>
    <w:basedOn w:val="677"/>
    <w:next w:val="677"/>
    <w:uiPriority w:val="39"/>
    <w:unhideWhenUsed/>
    <w:pPr>
      <w:pBdr/>
      <w:spacing w:after="100"/>
      <w:ind w:left="1320"/>
    </w:pPr>
  </w:style>
  <w:style w:type="paragraph" w:styleId="196">
    <w:name w:val="toc 8"/>
    <w:basedOn w:val="677"/>
    <w:next w:val="677"/>
    <w:uiPriority w:val="39"/>
    <w:unhideWhenUsed/>
    <w:pPr>
      <w:pBdr/>
      <w:spacing w:after="100"/>
      <w:ind w:left="1540"/>
    </w:pPr>
  </w:style>
  <w:style w:type="paragraph" w:styleId="197">
    <w:name w:val="toc 9"/>
    <w:basedOn w:val="677"/>
    <w:next w:val="677"/>
    <w:uiPriority w:val="39"/>
    <w:unhideWhenUsed/>
    <w:pPr>
      <w:pBdr/>
      <w:spacing w:after="100"/>
      <w:ind w:left="1760"/>
    </w:pPr>
  </w:style>
  <w:style w:type="character" w:styleId="198">
    <w:name w:val="Placeholder Text"/>
    <w:basedOn w:val="687"/>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77"/>
    <w:next w:val="677"/>
    <w:uiPriority w:val="99"/>
    <w:unhideWhenUsed/>
    <w:pPr>
      <w:pBdr/>
      <w:spacing w:after="0" w:afterAutospacing="0"/>
      <w:ind/>
    </w:pPr>
  </w:style>
  <w:style w:type="paragraph" w:styleId="677" w:default="1">
    <w:name w:val="Normal"/>
    <w:qFormat/>
    <w:pPr>
      <w:pBdr/>
      <w:spacing/>
      <w:ind/>
    </w:pPr>
  </w:style>
  <w:style w:type="paragraph" w:styleId="678">
    <w:name w:val="Heading 1"/>
    <w:basedOn w:val="677"/>
    <w:next w:val="677"/>
    <w:link w:val="690"/>
    <w:uiPriority w:val="9"/>
    <w:qFormat/>
    <w:pPr>
      <w:keepNext w:val="true"/>
      <w:keepLines w:val="true"/>
      <w:pBdr/>
      <w:spacing w:after="80" w:before="360"/>
      <w:ind/>
      <w:outlineLvl w:val="0"/>
    </w:pPr>
    <w:rPr>
      <w:rFonts w:asciiTheme="majorHAnsi" w:hAnsiTheme="majorHAnsi" w:eastAsiaTheme="majorEastAsia" w:cstheme="majorBidi"/>
      <w:color w:val="0f4761" w:themeColor="accent1" w:themeShade="BF"/>
      <w:sz w:val="40"/>
      <w:szCs w:val="40"/>
    </w:rPr>
  </w:style>
  <w:style w:type="paragraph" w:styleId="679">
    <w:name w:val="Heading 2"/>
    <w:basedOn w:val="677"/>
    <w:next w:val="677"/>
    <w:link w:val="691"/>
    <w:uiPriority w:val="9"/>
    <w:unhideWhenUsed/>
    <w:qFormat/>
    <w:pPr>
      <w:keepNext w:val="true"/>
      <w:keepLines w:val="true"/>
      <w:pBdr/>
      <w:spacing w:after="80" w:before="160"/>
      <w:ind/>
      <w:outlineLvl w:val="1"/>
    </w:pPr>
    <w:rPr>
      <w:rFonts w:asciiTheme="majorHAnsi" w:hAnsiTheme="majorHAnsi" w:eastAsiaTheme="majorEastAsia" w:cstheme="majorBidi"/>
      <w:color w:val="0f4761" w:themeColor="accent1" w:themeShade="BF"/>
      <w:sz w:val="32"/>
      <w:szCs w:val="32"/>
    </w:rPr>
  </w:style>
  <w:style w:type="paragraph" w:styleId="680">
    <w:name w:val="Heading 3"/>
    <w:basedOn w:val="677"/>
    <w:next w:val="677"/>
    <w:link w:val="692"/>
    <w:uiPriority w:val="9"/>
    <w:semiHidden/>
    <w:unhideWhenUsed/>
    <w:qFormat/>
    <w:pPr>
      <w:keepNext w:val="true"/>
      <w:keepLines w:val="true"/>
      <w:pBdr/>
      <w:spacing w:after="80" w:before="160"/>
      <w:ind/>
      <w:outlineLvl w:val="2"/>
    </w:pPr>
    <w:rPr>
      <w:rFonts w:eastAsiaTheme="majorEastAsia" w:cstheme="majorBidi"/>
      <w:color w:val="0f4761" w:themeColor="accent1" w:themeShade="BF"/>
      <w:sz w:val="28"/>
      <w:szCs w:val="28"/>
    </w:rPr>
  </w:style>
  <w:style w:type="paragraph" w:styleId="681">
    <w:name w:val="Heading 4"/>
    <w:basedOn w:val="677"/>
    <w:next w:val="677"/>
    <w:link w:val="693"/>
    <w:uiPriority w:val="9"/>
    <w:semiHidden/>
    <w:unhideWhenUsed/>
    <w:qFormat/>
    <w:pPr>
      <w:keepNext w:val="true"/>
      <w:keepLines w:val="true"/>
      <w:pBdr/>
      <w:spacing w:after="40" w:before="80"/>
      <w:ind/>
      <w:outlineLvl w:val="3"/>
    </w:pPr>
    <w:rPr>
      <w:rFonts w:eastAsiaTheme="majorEastAsia" w:cstheme="majorBidi"/>
      <w:i/>
      <w:iCs/>
      <w:color w:val="0f4761" w:themeColor="accent1" w:themeShade="BF"/>
    </w:rPr>
  </w:style>
  <w:style w:type="paragraph" w:styleId="682">
    <w:name w:val="Heading 5"/>
    <w:basedOn w:val="677"/>
    <w:next w:val="677"/>
    <w:link w:val="694"/>
    <w:uiPriority w:val="9"/>
    <w:semiHidden/>
    <w:unhideWhenUsed/>
    <w:qFormat/>
    <w:pPr>
      <w:keepNext w:val="true"/>
      <w:keepLines w:val="true"/>
      <w:pBdr/>
      <w:spacing w:after="40" w:before="80"/>
      <w:ind/>
      <w:outlineLvl w:val="4"/>
    </w:pPr>
    <w:rPr>
      <w:rFonts w:eastAsiaTheme="majorEastAsia" w:cstheme="majorBidi"/>
      <w:color w:val="0f4761" w:themeColor="accent1" w:themeShade="BF"/>
    </w:rPr>
  </w:style>
  <w:style w:type="paragraph" w:styleId="683">
    <w:name w:val="Heading 6"/>
    <w:basedOn w:val="677"/>
    <w:next w:val="677"/>
    <w:link w:val="695"/>
    <w:uiPriority w:val="9"/>
    <w:semiHidden/>
    <w:unhideWhenUsed/>
    <w:qFormat/>
    <w:pPr>
      <w:keepNext w:val="true"/>
      <w:keepLines w:val="true"/>
      <w:pBdr/>
      <w:spacing w:after="0" w:before="40"/>
      <w:ind/>
      <w:outlineLvl w:val="5"/>
    </w:pPr>
    <w:rPr>
      <w:rFonts w:eastAsiaTheme="majorEastAsia" w:cstheme="majorBidi"/>
      <w:i/>
      <w:iCs/>
      <w:color w:val="595959" w:themeColor="text1" w:themeTint="A6"/>
    </w:rPr>
  </w:style>
  <w:style w:type="paragraph" w:styleId="684">
    <w:name w:val="Heading 7"/>
    <w:basedOn w:val="677"/>
    <w:next w:val="677"/>
    <w:link w:val="696"/>
    <w:uiPriority w:val="9"/>
    <w:semiHidden/>
    <w:unhideWhenUsed/>
    <w:qFormat/>
    <w:pPr>
      <w:keepNext w:val="true"/>
      <w:keepLines w:val="true"/>
      <w:pBdr/>
      <w:spacing w:after="0" w:before="40"/>
      <w:ind/>
      <w:outlineLvl w:val="6"/>
    </w:pPr>
    <w:rPr>
      <w:rFonts w:eastAsiaTheme="majorEastAsia" w:cstheme="majorBidi"/>
      <w:color w:val="595959" w:themeColor="text1" w:themeTint="A6"/>
    </w:rPr>
  </w:style>
  <w:style w:type="paragraph" w:styleId="685">
    <w:name w:val="Heading 8"/>
    <w:basedOn w:val="677"/>
    <w:next w:val="677"/>
    <w:link w:val="697"/>
    <w:uiPriority w:val="9"/>
    <w:semiHidden/>
    <w:unhideWhenUsed/>
    <w:qFormat/>
    <w:pPr>
      <w:keepNext w:val="true"/>
      <w:keepLines w:val="true"/>
      <w:pBdr/>
      <w:spacing w:after="0"/>
      <w:ind/>
      <w:outlineLvl w:val="7"/>
    </w:pPr>
    <w:rPr>
      <w:rFonts w:eastAsiaTheme="majorEastAsia" w:cstheme="majorBidi"/>
      <w:i/>
      <w:iCs/>
      <w:color w:val="272727" w:themeColor="text1" w:themeTint="D8"/>
    </w:rPr>
  </w:style>
  <w:style w:type="paragraph" w:styleId="686">
    <w:name w:val="Heading 9"/>
    <w:basedOn w:val="677"/>
    <w:next w:val="677"/>
    <w:link w:val="698"/>
    <w:uiPriority w:val="9"/>
    <w:semiHidden/>
    <w:unhideWhenUsed/>
    <w:qFormat/>
    <w:pPr>
      <w:keepNext w:val="true"/>
      <w:keepLines w:val="true"/>
      <w:pBdr/>
      <w:spacing w:after="0"/>
      <w:ind/>
      <w:outlineLvl w:val="8"/>
    </w:pPr>
    <w:rPr>
      <w:rFonts w:eastAsiaTheme="majorEastAsia" w:cstheme="majorBidi"/>
      <w:color w:val="272727" w:themeColor="text1" w:themeTint="D8"/>
    </w:rPr>
  </w:style>
  <w:style w:type="character" w:styleId="687" w:default="1">
    <w:name w:val="Default Paragraph Font"/>
    <w:uiPriority w:val="1"/>
    <w:semiHidden/>
    <w:unhideWhenUsed/>
    <w:pPr>
      <w:pBdr/>
      <w:spacing/>
      <w:ind/>
    </w:pPr>
  </w:style>
  <w:style w:type="table" w:styleId="68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89" w:default="1">
    <w:name w:val="No List"/>
    <w:uiPriority w:val="99"/>
    <w:semiHidden/>
    <w:unhideWhenUsed/>
    <w:pPr>
      <w:pBdr/>
      <w:spacing/>
      <w:ind/>
    </w:pPr>
  </w:style>
  <w:style w:type="character" w:styleId="690" w:customStyle="1">
    <w:name w:val="Titre 1 Car"/>
    <w:basedOn w:val="687"/>
    <w:link w:val="678"/>
    <w:uiPriority w:val="9"/>
    <w:pPr>
      <w:pBdr/>
      <w:spacing/>
      <w:ind/>
    </w:pPr>
    <w:rPr>
      <w:rFonts w:asciiTheme="majorHAnsi" w:hAnsiTheme="majorHAnsi" w:eastAsiaTheme="majorEastAsia" w:cstheme="majorBidi"/>
      <w:color w:val="0f4761" w:themeColor="accent1" w:themeShade="BF"/>
      <w:sz w:val="40"/>
      <w:szCs w:val="40"/>
    </w:rPr>
  </w:style>
  <w:style w:type="character" w:styleId="691" w:customStyle="1">
    <w:name w:val="Titre 2 Car"/>
    <w:basedOn w:val="687"/>
    <w:link w:val="679"/>
    <w:uiPriority w:val="9"/>
    <w:pPr>
      <w:pBdr/>
      <w:spacing/>
      <w:ind/>
    </w:pPr>
    <w:rPr>
      <w:rFonts w:asciiTheme="majorHAnsi" w:hAnsiTheme="majorHAnsi" w:eastAsiaTheme="majorEastAsia" w:cstheme="majorBidi"/>
      <w:color w:val="0f4761" w:themeColor="accent1" w:themeShade="BF"/>
      <w:sz w:val="32"/>
      <w:szCs w:val="32"/>
    </w:rPr>
  </w:style>
  <w:style w:type="character" w:styleId="692" w:customStyle="1">
    <w:name w:val="Titre 3 Car"/>
    <w:basedOn w:val="687"/>
    <w:link w:val="680"/>
    <w:uiPriority w:val="9"/>
    <w:semiHidden/>
    <w:pPr>
      <w:pBdr/>
      <w:spacing/>
      <w:ind/>
    </w:pPr>
    <w:rPr>
      <w:rFonts w:eastAsiaTheme="majorEastAsia" w:cstheme="majorBidi"/>
      <w:color w:val="0f4761" w:themeColor="accent1" w:themeShade="BF"/>
      <w:sz w:val="28"/>
      <w:szCs w:val="28"/>
    </w:rPr>
  </w:style>
  <w:style w:type="character" w:styleId="693" w:customStyle="1">
    <w:name w:val="Titre 4 Car"/>
    <w:basedOn w:val="687"/>
    <w:link w:val="681"/>
    <w:uiPriority w:val="9"/>
    <w:semiHidden/>
    <w:pPr>
      <w:pBdr/>
      <w:spacing/>
      <w:ind/>
    </w:pPr>
    <w:rPr>
      <w:rFonts w:eastAsiaTheme="majorEastAsia" w:cstheme="majorBidi"/>
      <w:i/>
      <w:iCs/>
      <w:color w:val="0f4761" w:themeColor="accent1" w:themeShade="BF"/>
    </w:rPr>
  </w:style>
  <w:style w:type="character" w:styleId="694" w:customStyle="1">
    <w:name w:val="Titre 5 Car"/>
    <w:basedOn w:val="687"/>
    <w:link w:val="682"/>
    <w:uiPriority w:val="9"/>
    <w:semiHidden/>
    <w:pPr>
      <w:pBdr/>
      <w:spacing/>
      <w:ind/>
    </w:pPr>
    <w:rPr>
      <w:rFonts w:eastAsiaTheme="majorEastAsia" w:cstheme="majorBidi"/>
      <w:color w:val="0f4761" w:themeColor="accent1" w:themeShade="BF"/>
    </w:rPr>
  </w:style>
  <w:style w:type="character" w:styleId="695" w:customStyle="1">
    <w:name w:val="Titre 6 Car"/>
    <w:basedOn w:val="687"/>
    <w:link w:val="683"/>
    <w:uiPriority w:val="9"/>
    <w:semiHidden/>
    <w:pPr>
      <w:pBdr/>
      <w:spacing/>
      <w:ind/>
    </w:pPr>
    <w:rPr>
      <w:rFonts w:eastAsiaTheme="majorEastAsia" w:cstheme="majorBidi"/>
      <w:i/>
      <w:iCs/>
      <w:color w:val="595959" w:themeColor="text1" w:themeTint="A6"/>
    </w:rPr>
  </w:style>
  <w:style w:type="character" w:styleId="696" w:customStyle="1">
    <w:name w:val="Titre 7 Car"/>
    <w:basedOn w:val="687"/>
    <w:link w:val="684"/>
    <w:uiPriority w:val="9"/>
    <w:semiHidden/>
    <w:pPr>
      <w:pBdr/>
      <w:spacing/>
      <w:ind/>
    </w:pPr>
    <w:rPr>
      <w:rFonts w:eastAsiaTheme="majorEastAsia" w:cstheme="majorBidi"/>
      <w:color w:val="595959" w:themeColor="text1" w:themeTint="A6"/>
    </w:rPr>
  </w:style>
  <w:style w:type="character" w:styleId="697" w:customStyle="1">
    <w:name w:val="Titre 8 Car"/>
    <w:basedOn w:val="687"/>
    <w:link w:val="685"/>
    <w:uiPriority w:val="9"/>
    <w:semiHidden/>
    <w:pPr>
      <w:pBdr/>
      <w:spacing/>
      <w:ind/>
    </w:pPr>
    <w:rPr>
      <w:rFonts w:eastAsiaTheme="majorEastAsia" w:cstheme="majorBidi"/>
      <w:i/>
      <w:iCs/>
      <w:color w:val="272727" w:themeColor="text1" w:themeTint="D8"/>
    </w:rPr>
  </w:style>
  <w:style w:type="character" w:styleId="698" w:customStyle="1">
    <w:name w:val="Titre 9 Car"/>
    <w:basedOn w:val="687"/>
    <w:link w:val="686"/>
    <w:uiPriority w:val="9"/>
    <w:semiHidden/>
    <w:pPr>
      <w:pBdr/>
      <w:spacing/>
      <w:ind/>
    </w:pPr>
    <w:rPr>
      <w:rFonts w:eastAsiaTheme="majorEastAsia" w:cstheme="majorBidi"/>
      <w:color w:val="272727" w:themeColor="text1" w:themeTint="D8"/>
    </w:rPr>
  </w:style>
  <w:style w:type="paragraph" w:styleId="699">
    <w:name w:val="Title"/>
    <w:basedOn w:val="677"/>
    <w:next w:val="677"/>
    <w:link w:val="700"/>
    <w:uiPriority w:val="10"/>
    <w:qFormat/>
    <w:pPr>
      <w:pBdr/>
      <w:spacing w:after="80" w:line="240" w:lineRule="auto"/>
      <w:ind/>
      <w:contextualSpacing w:val="true"/>
    </w:pPr>
    <w:rPr>
      <w:rFonts w:asciiTheme="majorHAnsi" w:hAnsiTheme="majorHAnsi" w:eastAsiaTheme="majorEastAsia" w:cstheme="majorBidi"/>
      <w:spacing w:val="-10"/>
      <w:sz w:val="56"/>
      <w:szCs w:val="56"/>
    </w:rPr>
  </w:style>
  <w:style w:type="character" w:styleId="700" w:customStyle="1">
    <w:name w:val="Titre Car"/>
    <w:basedOn w:val="687"/>
    <w:link w:val="699"/>
    <w:uiPriority w:val="10"/>
    <w:pPr>
      <w:pBdr/>
      <w:spacing/>
      <w:ind/>
    </w:pPr>
    <w:rPr>
      <w:rFonts w:asciiTheme="majorHAnsi" w:hAnsiTheme="majorHAnsi" w:eastAsiaTheme="majorEastAsia" w:cstheme="majorBidi"/>
      <w:spacing w:val="-10"/>
      <w:sz w:val="56"/>
      <w:szCs w:val="56"/>
    </w:rPr>
  </w:style>
  <w:style w:type="paragraph" w:styleId="701">
    <w:name w:val="Subtitle"/>
    <w:basedOn w:val="677"/>
    <w:next w:val="677"/>
    <w:link w:val="702"/>
    <w:uiPriority w:val="11"/>
    <w:qFormat/>
    <w:pPr>
      <w:numPr>
        <w:ilvl w:val="1"/>
      </w:numPr>
      <w:pBdr/>
      <w:spacing/>
      <w:ind/>
    </w:pPr>
    <w:rPr>
      <w:rFonts w:eastAsiaTheme="majorEastAsia" w:cstheme="majorBidi"/>
      <w:color w:val="595959" w:themeColor="text1" w:themeTint="A6"/>
      <w:spacing w:val="15"/>
      <w:sz w:val="28"/>
      <w:szCs w:val="28"/>
    </w:rPr>
  </w:style>
  <w:style w:type="character" w:styleId="702" w:customStyle="1">
    <w:name w:val="Sous-titre Car"/>
    <w:basedOn w:val="687"/>
    <w:link w:val="701"/>
    <w:uiPriority w:val="11"/>
    <w:pPr>
      <w:pBdr/>
      <w:spacing/>
      <w:ind/>
    </w:pPr>
    <w:rPr>
      <w:rFonts w:eastAsiaTheme="majorEastAsia" w:cstheme="majorBidi"/>
      <w:color w:val="595959" w:themeColor="text1" w:themeTint="A6"/>
      <w:spacing w:val="15"/>
      <w:sz w:val="28"/>
      <w:szCs w:val="28"/>
    </w:rPr>
  </w:style>
  <w:style w:type="paragraph" w:styleId="703">
    <w:name w:val="Quote"/>
    <w:basedOn w:val="677"/>
    <w:next w:val="677"/>
    <w:link w:val="704"/>
    <w:uiPriority w:val="29"/>
    <w:qFormat/>
    <w:pPr>
      <w:pBdr/>
      <w:spacing w:before="160"/>
      <w:ind/>
      <w:jc w:val="center"/>
    </w:pPr>
    <w:rPr>
      <w:i/>
      <w:iCs/>
      <w:color w:val="404040" w:themeColor="text1" w:themeTint="BF"/>
    </w:rPr>
  </w:style>
  <w:style w:type="character" w:styleId="704" w:customStyle="1">
    <w:name w:val="Citation Car"/>
    <w:basedOn w:val="687"/>
    <w:link w:val="703"/>
    <w:uiPriority w:val="29"/>
    <w:pPr>
      <w:pBdr/>
      <w:spacing/>
      <w:ind/>
    </w:pPr>
    <w:rPr>
      <w:i/>
      <w:iCs/>
      <w:color w:val="404040" w:themeColor="text1" w:themeTint="BF"/>
    </w:rPr>
  </w:style>
  <w:style w:type="paragraph" w:styleId="705">
    <w:name w:val="List Paragraph"/>
    <w:basedOn w:val="677"/>
    <w:uiPriority w:val="34"/>
    <w:qFormat/>
    <w:pPr>
      <w:pBdr/>
      <w:spacing/>
      <w:ind w:left="720"/>
      <w:contextualSpacing w:val="true"/>
    </w:pPr>
  </w:style>
  <w:style w:type="character" w:styleId="706">
    <w:name w:val="Intense Emphasis"/>
    <w:basedOn w:val="687"/>
    <w:uiPriority w:val="21"/>
    <w:qFormat/>
    <w:pPr>
      <w:pBdr/>
      <w:spacing/>
      <w:ind/>
    </w:pPr>
    <w:rPr>
      <w:i/>
      <w:iCs/>
      <w:color w:val="0f4761" w:themeColor="accent1" w:themeShade="BF"/>
    </w:rPr>
  </w:style>
  <w:style w:type="paragraph" w:styleId="707">
    <w:name w:val="Intense Quote"/>
    <w:basedOn w:val="677"/>
    <w:next w:val="677"/>
    <w:link w:val="70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708" w:customStyle="1">
    <w:name w:val="Citation intense Car"/>
    <w:basedOn w:val="687"/>
    <w:link w:val="707"/>
    <w:uiPriority w:val="30"/>
    <w:pPr>
      <w:pBdr/>
      <w:spacing/>
      <w:ind/>
    </w:pPr>
    <w:rPr>
      <w:i/>
      <w:iCs/>
      <w:color w:val="0f4761" w:themeColor="accent1" w:themeShade="BF"/>
    </w:rPr>
  </w:style>
  <w:style w:type="character" w:styleId="709">
    <w:name w:val="Intense Reference"/>
    <w:basedOn w:val="687"/>
    <w:uiPriority w:val="32"/>
    <w:qFormat/>
    <w:pPr>
      <w:pBdr/>
      <w:spacing/>
      <w:ind/>
    </w:pPr>
    <w:rPr>
      <w:b/>
      <w:bCs/>
      <w:smallCaps/>
      <w:color w:val="0f4761" w:themeColor="accent1" w:themeShade="BF"/>
      <w:spacing w:val="5"/>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customXml" Target="../customXml/item2.xml" /><Relationship Id="rId11" Type="http://schemas.openxmlformats.org/officeDocument/2006/relationships/customXml" Target="../customXml/item3.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012c2b6-9889-4bda-b798-af14bc8cbba8">
      <Terms xmlns="http://schemas.microsoft.com/office/infopath/2007/PartnerControls"/>
    </lcf76f155ced4ddcb4097134ff3c332f>
    <TaxCatchAll xmlns="8e90294b-f107-4eba-b0ee-1aa990cf7f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95BFACADA7A84F939756C64B89C8F8" ma:contentTypeVersion="12" ma:contentTypeDescription="Crée un document." ma:contentTypeScope="" ma:versionID="23934453d8893bc96f3dc87bd7978dfe">
  <xsd:schema xmlns:xsd="http://www.w3.org/2001/XMLSchema" xmlns:xs="http://www.w3.org/2001/XMLSchema" xmlns:p="http://schemas.microsoft.com/office/2006/metadata/properties" xmlns:ns2="c012c2b6-9889-4bda-b798-af14bc8cbba8" xmlns:ns3="8e90294b-f107-4eba-b0ee-1aa990cf7f16" targetNamespace="http://schemas.microsoft.com/office/2006/metadata/properties" ma:root="true" ma:fieldsID="33f993b6876dbe9bb664b60a75094682" ns2:_="" ns3:_="">
    <xsd:import namespace="c012c2b6-9889-4bda-b798-af14bc8cbba8"/>
    <xsd:import namespace="8e90294b-f107-4eba-b0ee-1aa990cf7f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12c2b6-9889-4bda-b798-af14bc8cbb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675fe83f-fd97-4c1a-bd39-5147945153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90294b-f107-4eba-b0ee-1aa990cf7f1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07fa02b-26f2-436a-b31c-1674a6584e1f}" ma:internalName="TaxCatchAll" ma:showField="CatchAllData" ma:web="8e90294b-f107-4eba-b0ee-1aa990cf7f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This value indicates the number of saves or revisions. The application is responsible for updating this value after each revision.</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962C84-7D56-46CB-8D55-A8FD2B0E183E">
  <ds:schemaRefs>
    <ds:schemaRef ds:uri="http://schemas.microsoft.com/office/2006/metadata/properties"/>
    <ds:schemaRef ds:uri="http://schemas.microsoft.com/office/infopath/2007/PartnerControls"/>
    <ds:schemaRef ds:uri="c012c2b6-9889-4bda-b798-af14bc8cbba8"/>
    <ds:schemaRef ds:uri="8e90294b-f107-4eba-b0ee-1aa990cf7f16"/>
    <ds:schemaRef ds:uri="http://www.w3.org/2001/XMLSchema-instance"/>
  </ds:schemaRefs>
</ds:datastoreItem>
</file>

<file path=customXml/itemProps2.xml><?xml version="1.0" encoding="utf-8"?>
<ds:datastoreItem xmlns:ds="http://schemas.openxmlformats.org/officeDocument/2006/customXml" ds:itemID="C747D0A4-F308-4E43-8A37-A2E25C8C10A6">
  <ds:schemaRefs>
    <ds:schemaRef ds:uri="http://schemas.microsoft.com/sharepoint/v3/contenttype/forms"/>
  </ds:schemaRefs>
</ds:datastoreItem>
</file>

<file path=customXml/itemProps3.xml><?xml version="1.0" encoding="utf-8"?>
<ds:datastoreItem xmlns:ds="http://schemas.openxmlformats.org/officeDocument/2006/customXml" ds:itemID="A501845B-A155-4522-BD82-B619268BBD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12c2b6-9889-4bda-b798-af14bc8cbba8"/>
    <ds:schemaRef ds:uri="8e90294b-f107-4eba-b0ee-1aa990cf7f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 ds:uri="http://www.w3.org/2001/XMLSchema-instance"/>
  </ds:schemaRefs>
</ds:datastoreItem>
</file>

<file path=docProps/app.xml><?xml version="1.0" encoding="utf-8"?>
<Properties xmlns="http://schemas.openxmlformats.org/officeDocument/2006/extended-properties" xmlns:vt="http://schemas.openxmlformats.org/officeDocument/2006/docPropsVTypes">
  <Template>Normal</Template>
  <Application>ONLYOFFICE/9.4.1.15</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DEBELLE Tony</dc:creator>
  <cp:keywords/>
  <dc:description/>
  <cp:lastModifiedBy>Marianne VEBR</cp:lastModifiedBy>
  <cp:revision>6</cp:revision>
  <dcterms:created xsi:type="dcterms:W3CDTF">2026-06-16T14:57:00Z</dcterms:created>
  <dcterms:modified xsi:type="dcterms:W3CDTF">2026-06-25T11:41:45Z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0x0101005C95BFACADA7A84F939756C64B89C8F8</vt:lpwstr>
  </property>
  <property fmtid="{D5CDD505-2E9C-101B-9397-08002B2CF9AE}" pid="3" name="MediaServiceImageTags">
    <vt:lpwstr/>
  </property>
</Properties>
</file>